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7.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00 34 93 204 95 57</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Nota de prensa – 13 de noviembre 2017</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sz w:val="24"/>
          <w:szCs w:val="24"/>
          <w:u w:val="single"/>
          <w:lang w:val="en-US"/>
        </w:rPr>
      </w:pPr>
      <w:r>
        <w:rPr>
          <w:rFonts w:cs="Arial" w:ascii="Arial" w:hAnsi="Arial"/>
          <w:b/>
          <w:color w:val="000000"/>
          <w:sz w:val="24"/>
          <w:szCs w:val="24"/>
          <w:u w:val="single"/>
          <w:lang w:val="en-US"/>
        </w:rPr>
        <w:t>Baqueira Beret abrirá el sábado 18 de noviembre con 30 km de pistas</w:t>
      </w:r>
    </w:p>
    <w:p>
      <w:pPr>
        <w:pStyle w:val="Normal"/>
        <w:tabs>
          <w:tab w:val="left" w:pos="1622" w:leader="none"/>
        </w:tabs>
        <w:jc w:val="both"/>
        <w:rPr>
          <w:rFonts w:cs="Arial" w:ascii="Arial" w:hAnsi="Arial"/>
          <w:color w:val="000000"/>
          <w:lang w:val="en-US"/>
        </w:rPr>
      </w:pPr>
      <w:r>
        <w:rPr>
          <w:rFonts w:cs="Arial" w:ascii="Arial" w:hAnsi="Arial"/>
          <w:color w:val="000000"/>
          <w:lang w:val="en-US"/>
        </w:rPr>
        <w:tab/>
      </w:r>
    </w:p>
    <w:p>
      <w:pPr>
        <w:pStyle w:val="Normal"/>
        <w:jc w:val="both"/>
        <w:rPr>
          <w:rFonts w:cs="Arial" w:ascii="Arial" w:hAnsi="Arial"/>
          <w:b/>
          <w:color w:val="000000"/>
          <w:lang w:val="en-US"/>
        </w:rPr>
      </w:pPr>
      <w:r>
        <w:rPr>
          <w:rFonts w:cs="Arial" w:ascii="Arial" w:hAnsi="Arial"/>
          <w:b/>
          <w:color w:val="000000"/>
          <w:lang w:val="en-US"/>
        </w:rPr>
        <w:t>Las fuertes nevadas y el frío intenso de las últimas semanas, que ha propiciado una abundante producción de nieve, permitirán abrir sector de Baqueira con 25 pistas en funcionamiento sumando 30 km de trazados abiertos y unos espesores máximos de nieve de hasta 50 cm en la cota 2500m.</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La nueva temporada ha llegado con muchas ganas a la estación de la Val d’Aran y Valls d’Àneu. Noviembre ha empezado con mucha nieve y un fuerte frío ideal para adelantar el comienzo del invierno, deportivamente hablando. Condiciones ideales para ser optimistas de cara a la apertura de la estación en principio prevista para el último fin de semana de noviembre pero que finalmente será el sábado 18 de noviembre el día escogido para calzarse de nuevo los esquís.</w:t>
      </w:r>
    </w:p>
    <w:p>
      <w:pPr>
        <w:pStyle w:val="Normal"/>
        <w:tabs>
          <w:tab w:val="left" w:pos="3853" w:leader="none"/>
        </w:tabs>
        <w:jc w:val="both"/>
        <w:rPr>
          <w:rFonts w:cs="Arial" w:ascii="Arial" w:hAnsi="Arial"/>
          <w:color w:val="000000"/>
          <w:lang w:val="en-US"/>
        </w:rPr>
      </w:pPr>
      <w:r>
        <w:rPr>
          <w:rFonts w:cs="Arial" w:ascii="Arial" w:hAnsi="Arial"/>
          <w:color w:val="000000"/>
          <w:lang w:val="en-US"/>
        </w:rPr>
        <w:tab/>
      </w:r>
    </w:p>
    <w:p>
      <w:pPr>
        <w:pStyle w:val="Normal"/>
        <w:jc w:val="both"/>
        <w:rPr>
          <w:rFonts w:cs="Arial" w:ascii="Arial" w:hAnsi="Arial"/>
          <w:color w:val="000000"/>
          <w:lang w:val="en-US"/>
        </w:rPr>
      </w:pPr>
      <w:r>
        <w:rPr>
          <w:rFonts w:cs="Arial" w:ascii="Arial" w:hAnsi="Arial"/>
          <w:color w:val="000000"/>
          <w:lang w:val="en-US"/>
        </w:rPr>
        <w:t>Se abrirá la zona central de Baqueira con todos los remontes en funcionamiento excepto el Telecabina y el TDS (telesilla desembragable) Pla de Baqueira. Por tanto, estarán en funcionamiento los TDS Bosque, Mirador, Era Cabana, Jorge Jordana y el TS Esquirós. También los telesquís Rabadá y las tres cintas de la zona de debutantes. A través de estos remontes se accederá a 25 trazados con un total de 30 km de pistas.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Los espesores en pistas tras las nevadas y la producción de nieve suman 40 cm en 1800m y 50 cm en 2500 m. Unas cantidades nada desdeñables teniendo en cuenta la época del año en la que estamos y que servirá para sentir esa sensación única que significa calzarse los esquís o snowboard con buena nieve antes de la llegada del invierno.</w:t>
      </w:r>
    </w:p>
    <w:p>
      <w:pPr>
        <w:pStyle w:val="Normal"/>
        <w:jc w:val="both"/>
        <w:rPr>
          <w:rFonts w:cs="Arial" w:ascii="Arial" w:hAnsi="Arial"/>
          <w:color w:val="000000"/>
          <w:lang w:val="en-US"/>
        </w:rPr>
      </w:pPr>
      <w:bookmarkStart w:id="0" w:name="_GoBack"/>
      <w:bookmarkStart w:id="1" w:name="_GoBack"/>
      <w:bookmarkEnd w:id="1"/>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Está previsto un precio especial del forfait que será de 30€ para adultos y 20€ para niños. La estación mantendrá abierto su funcionamiento entre semana ya de manera estable, si la meteorología lo permite, hasta el día previsto de cierre que será el 8 de abril. Los responsables técnicos están trabajando para hacer posible la apertura de más pistas y remontes a partir del sábado 25 de noviembre cuando las tarifas pasarán a ser las previstas para la temporada 17-18 con 51,50€ Adulto y 34€ el infantil.</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En cuanto a servicios, los esquiadores que suban este fin de semana se llevarán una grata sorpresa ya que estrenarán el nuevo Restaurante del Bosque en Baqueira 1800. También estará abierto el Pàrrec de Orri (no estará abierto aún el Moët Winter Lounge) y también las taquillas de Orri y las de oficinas de Baqueira 1500 entre las 8:00 h y las 19:00 h (no las de Ruda). Se podrá comprar el forfait de día o bien los que tengan el forfait de temporada podrán recogerlo en las citadas oficinas.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Por otra parte, también estará abierto el alquiler Ski Service situado en Baqueira 1.500 y en la cota 1.800 y se podrán contratar los servicios de guarda-esquís y botas para toda la temporada situados en Ruda, Baqueira 1500 y Baqueira 1800.</w:t>
      </w:r>
    </w:p>
    <w:p>
      <w:pPr>
        <w:pStyle w:val="Normal"/>
        <w:jc w:val="both"/>
        <w:rPr>
          <w:rFonts w:cs="Arial" w:ascii="Arial" w:hAnsi="Arial"/>
          <w:color w:val="000000"/>
          <w:lang w:val="es-ES"/>
        </w:rPr>
      </w:pPr>
      <w:r>
        <w:rPr>
          <w:rFonts w:cs="Arial" w:ascii="Arial" w:hAnsi="Arial"/>
          <w:color w:val="000000"/>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5">
        <w:r>
          <w:rPr>
            <w:rStyle w:val="EnlacedeInternet"/>
            <w:rFonts w:cs="Arial" w:ascii="Arial" w:hAnsi="Arial"/>
            <w:color w:val="1A1A1A"/>
            <w:sz w:val="21"/>
            <w:szCs w:val="21"/>
            <w:lang w:val="es-ES"/>
          </w:rPr>
          <w:t>prensa@baqueira.es</w:t>
        </w:r>
      </w:hyperlink>
      <w:r>
        <w:rPr>
          <w:rStyle w:val="EnlacedeInternet"/>
          <w:rFonts w:cs="Arial" w:ascii="Arial" w:hAnsi="Arial"/>
          <w:color w:val="1A1A1A"/>
          <w:sz w:val="21"/>
          <w:szCs w:val="21"/>
          <w:lang w:val="es-ES"/>
        </w:rPr>
        <w:t xml:space="preserve"> </w:t>
      </w:r>
    </w:p>
    <w:p>
      <w:pPr>
        <w:pStyle w:val="Normal"/>
        <w:rPr>
          <w:rStyle w:val="EnlacedeInternet"/>
          <w:rFonts w:cs="Arial" w:ascii="Arial" w:hAnsi="Arial"/>
          <w:sz w:val="21"/>
          <w:szCs w:val="21"/>
          <w:lang w:val="es-ES"/>
        </w:rPr>
      </w:pPr>
      <w:hyperlink r:id="rId6">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4"/>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uiPriority w:val="9"/>
    <w:qFormat/>
    <w:link w:val="Ttulo1Car"/>
    <w:rsid w:val="00595984"/>
    <w:basedOn w:val="Normal"/>
    <w:next w:val="Normal"/>
    <w:pPr>
      <w:keepNext/>
      <w:keepLines/>
      <w:spacing w:before="240" w:after="0"/>
      <w:outlineLvl w:val="0"/>
    </w:pPr>
    <w:rPr>
      <w:rFonts w:ascii="Calibri" w:hAnsi="Calibri" w:cs=""/>
      <w:color w:val="365F91"/>
      <w:sz w:val="32"/>
      <w:szCs w:val="32"/>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Ttulo1"/>
    <w:rsid w:val="00595984"/>
    <w:basedOn w:val="DefaultParagraphFont"/>
    <w:rPr>
      <w:rFonts w:ascii="Calibri" w:hAnsi="Calibri" w:cs=""/>
      <w:color w:val="365F91"/>
      <w:sz w:val="32"/>
      <w:szCs w:val="32"/>
    </w:rPr>
  </w:style>
  <w:style w:type="character" w:styleId="ListLabel1">
    <w:name w:val="ListLabel 1"/>
    <w:rPr>
      <w:rFonts w:eastAsia="Times New Roman" w:cs="Arial"/>
    </w:rPr>
  </w:style>
  <w:style w:type="character" w:styleId="ListLabel2">
    <w:name w:val="ListLabel 2"/>
    <w:rPr>
      <w:sz w:val="20"/>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paragraph" w:styleId="Content" w:customStyle="1">
    <w:name w:val="content"/>
    <w:rsid w:val="00595984"/>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2017-11-07T17:02:00Z</dcterms:created>
  <dc:creator>Toti Rosselló XCommunication</dc:creator>
  <dc:language>es-ES</dc:language>
  <cp:lastModifiedBy>Usuario de Microsoft Office</cp:lastModifiedBy>
  <cp:lastPrinted>2012-04-11T10:13:00Z</cp:lastPrinted>
  <dcterms:modified xsi:type="dcterms:W3CDTF">2017-11-13T10:53:00Z</dcterms:modified>
  <cp:revision>7</cp:revision>
</cp:coreProperties>
</file>