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6.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s-ES"/>
        </w:rPr>
      </w:pPr>
      <w:r>
        <w:rPr>
          <w:rFonts w:cs="Arial"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s-ES"/>
        </w:rPr>
      </w:pPr>
      <w:hyperlink r:id="rId3">
        <w:r>
          <w:rPr>
            <w:rStyle w:val="EnlacedeInternet"/>
            <w:rFonts w:cs="Arial" w:ascii="Arial" w:hAnsi="Arial"/>
            <w:sz w:val="21"/>
            <w:szCs w:val="21"/>
            <w:lang w:val="es-ES"/>
          </w:rPr>
          <w:t>prensa@baqueira.es</w:t>
        </w:r>
      </w:hyperlink>
    </w:p>
    <w:p>
      <w:pPr>
        <w:pStyle w:val="Normal"/>
        <w:rPr>
          <w:rStyle w:val="EnlacedeInternet"/>
          <w:rFonts w:cs="Arial" w:ascii="Arial" w:hAnsi="Arial"/>
          <w:sz w:val="21"/>
          <w:szCs w:val="21"/>
          <w:lang w:val="es-ES"/>
        </w:rPr>
      </w:pPr>
      <w:hyperlink r:id="rId4">
        <w:r>
          <w:rPr>
            <w:rStyle w:val="EnlacedeInternet"/>
            <w:rFonts w:cs="Arial" w:ascii="Arial" w:hAnsi="Arial"/>
            <w:sz w:val="21"/>
            <w:szCs w:val="21"/>
            <w:lang w:val="es-ES"/>
          </w:rPr>
          <w:t>www.baqueira.es</w:t>
        </w:r>
      </w:hyperlink>
    </w:p>
    <w:p>
      <w:pPr>
        <w:pStyle w:val="Normal"/>
        <w:rPr>
          <w:rFonts w:cs="Arial" w:ascii="Arial" w:hAnsi="Arial"/>
          <w:sz w:val="21"/>
          <w:szCs w:val="21"/>
          <w:lang w:val="es-ES"/>
        </w:rPr>
      </w:pPr>
      <w:r>
        <w:rPr>
          <w:rFonts w:cs="Arial" w:ascii="Arial" w:hAnsi="Arial"/>
          <w:sz w:val="21"/>
          <w:szCs w:val="21"/>
          <w:lang w:val="es-ES"/>
        </w:rPr>
      </w:r>
    </w:p>
    <w:p>
      <w:pPr>
        <w:pStyle w:val="Normal"/>
        <w:rPr>
          <w:rFonts w:cs="Arial" w:ascii="Arial" w:hAnsi="Arial"/>
          <w:sz w:val="21"/>
          <w:szCs w:val="21"/>
          <w:lang w:val="es-ES"/>
        </w:rPr>
      </w:pPr>
      <w:r>
        <w:rPr>
          <w:rFonts w:cs="Arial" w:ascii="Arial" w:hAnsi="Arial"/>
          <w:sz w:val="21"/>
          <w:szCs w:val="21"/>
          <w:lang w:val="es-ES"/>
        </w:rPr>
        <w:t>00 34 93 204 95 57</w:t>
      </w:r>
    </w:p>
    <w:p>
      <w:pPr>
        <w:pStyle w:val="Normal"/>
        <w:rPr>
          <w:rFonts w:cs="Arial" w:ascii="Arial" w:hAnsi="Arial"/>
          <w:sz w:val="21"/>
          <w:szCs w:val="21"/>
          <w:lang w:val="es-ES"/>
        </w:rPr>
      </w:pPr>
      <w:r>
        <w:rPr>
          <w:rFonts w:cs="Arial" w:ascii="Arial" w:hAnsi="Arial"/>
          <w:sz w:val="21"/>
          <w:szCs w:val="21"/>
          <w:lang w:val="es-ES"/>
        </w:rPr>
      </w:r>
    </w:p>
    <w:p>
      <w:pPr>
        <w:pStyle w:val="Normal"/>
        <w:rPr>
          <w:rFonts w:cs="Arial" w:ascii="Arial" w:hAnsi="Arial"/>
          <w:b/>
          <w:bCs/>
          <w:color w:val="000000"/>
          <w:sz w:val="21"/>
          <w:szCs w:val="21"/>
          <w:lang w:val="es-ES"/>
        </w:rPr>
      </w:pPr>
      <w:bookmarkStart w:id="0" w:name="__DdeLink__119_2032766846"/>
      <w:bookmarkEnd w:id="0"/>
      <w:r>
        <w:rPr>
          <w:rFonts w:cs="Arial" w:ascii="Arial" w:hAnsi="Arial"/>
          <w:b/>
          <w:bCs/>
          <w:color w:val="000000"/>
          <w:sz w:val="21"/>
          <w:szCs w:val="21"/>
          <w:lang w:val="es-ES"/>
        </w:rPr>
        <w:t>Nota de premsa - 24 gener 2017</w:t>
      </w:r>
    </w:p>
    <w:p>
      <w:pPr>
        <w:pStyle w:val="Normal"/>
        <w:rPr>
          <w:b/>
          <w:bCs/>
        </w:rPr>
      </w:pPr>
      <w:r>
        <w:rPr>
          <w:b/>
          <w:bCs/>
        </w:rPr>
      </w:r>
    </w:p>
    <w:p>
      <w:pPr>
        <w:pStyle w:val="Normal"/>
        <w:rPr>
          <w:rFonts w:cs="Arial" w:ascii="Arial" w:hAnsi="Arial"/>
          <w:b/>
          <w:bCs/>
          <w:color w:val="000000"/>
          <w:sz w:val="21"/>
          <w:szCs w:val="21"/>
          <w:u w:val="single"/>
          <w:lang w:val="es-ES"/>
        </w:rPr>
      </w:pPr>
      <w:r>
        <w:rPr>
          <w:rFonts w:cs="Arial" w:ascii="Arial" w:hAnsi="Arial"/>
          <w:b/>
          <w:bCs/>
          <w:color w:val="000000"/>
          <w:sz w:val="21"/>
          <w:szCs w:val="21"/>
          <w:u w:val="single"/>
          <w:lang w:val="es-ES"/>
        </w:rPr>
        <w:t>Diversió, competició i gran qualitat de neu a la BBB Ski Race Experience a Baqueira Beret</w:t>
      </w:r>
    </w:p>
    <w:p>
      <w:pPr>
        <w:pStyle w:val="Normal"/>
        <w:rPr>
          <w:b/>
          <w:bCs/>
        </w:rPr>
      </w:pPr>
      <w:r>
        <w:rPr>
          <w:b/>
          <w:bCs/>
        </w:rPr>
      </w:r>
    </w:p>
    <w:p>
      <w:pPr>
        <w:pStyle w:val="Normal"/>
        <w:rPr>
          <w:rFonts w:cs="Arial" w:ascii="Arial" w:hAnsi="Arial"/>
          <w:b/>
          <w:bCs/>
          <w:color w:val="000000"/>
          <w:sz w:val="21"/>
          <w:szCs w:val="21"/>
          <w:lang w:val="es-ES"/>
        </w:rPr>
      </w:pPr>
      <w:r>
        <w:rPr>
          <w:rFonts w:cs="Arial" w:ascii="Arial" w:hAnsi="Arial"/>
          <w:b/>
          <w:bCs/>
          <w:color w:val="000000"/>
          <w:sz w:val="21"/>
          <w:szCs w:val="21"/>
          <w:lang w:val="es-ES"/>
        </w:rPr>
        <w:t>Un cap de setmana amb una neu en perfecte estat va ser l'escenari per a la popular BBB Ski Race Experience oberta a esquiadors i surfistes de neu que va comptar amb 300 participants recorrent l'estació de Bonaigua fins Beret.</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El 21 i 22 de gener es va celebrar la tercera edició del BBB Ski Race Experience amb el seu village situat a Baqueira 1500 i les proves disposades entre Beret, on es va dur a terme un divertit boardercross, un gegant a la pista Stadium de Baqueira i a Bonaigua un assequible freeride.</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L'objectiu d'aquest esdeveniment organitzat per l'estació de Baqueira Beret és que els participants visquin una experiència única recorrent l'estació d'extrem a extrem i descobrint activitats diferents. Van participar 300 inscrits de totes les categories, des d'infantils fins a veterans.</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A partir de les 9 del matí de dissabte la zona d'oficines de Baqueira 1500 començava a omplir-se amb la presència dels grups d'amics i famílies que recollien els dorsals en un animat village amb presència de marques del sector.</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Més enllà de les proves amb els esquís posats, els inscrits podien acumular punts fent-se selfies en els punts més alts de l'estació (Dossau, Cap de Baqueira, Tuc de la Llança i Peülla). Totes les proves podien realitzar-se des de les 10 que es va donar la sortida fins a les 15 h. A les 17 h es va dur a terme una festa a Baqueira 1500 en la qual es van sortejar regals i material d'esquí entre tots els participants.</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El lliurament de premis va ser el diumenge a les 13 h a Baqueira 1500 i per obtenir la puntuació final es van sumar els punts de les 3 proves atorgats segons la posició de la classificació més els punts extres de les selfies.</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Resultats:</w:t>
      </w:r>
    </w:p>
    <w:p>
      <w:pPr>
        <w:pStyle w:val="Normal"/>
        <w:rPr>
          <w:rFonts w:cs="Arial" w:ascii="Arial" w:hAnsi="Arial"/>
          <w:b w:val="false"/>
          <w:bCs w:val="false"/>
          <w:color w:val="000000"/>
          <w:sz w:val="21"/>
          <w:szCs w:val="21"/>
          <w:u w:val="single"/>
          <w:lang w:val="es-ES"/>
        </w:rPr>
      </w:pPr>
      <w:r>
        <w:rPr>
          <w:rFonts w:cs="Arial" w:ascii="Arial" w:hAnsi="Arial"/>
          <w:b w:val="false"/>
          <w:bCs w:val="false"/>
          <w:color w:val="000000"/>
          <w:sz w:val="21"/>
          <w:szCs w:val="21"/>
          <w:u w:val="single"/>
          <w:lang w:val="es-ES"/>
        </w:rPr>
        <w:t>http://bit.ly/ResultadosIIIBBBSkiRaceExperience</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vídeo:</w:t>
      </w:r>
    </w:p>
    <w:p>
      <w:pPr>
        <w:pStyle w:val="Normal"/>
        <w:rPr>
          <w:rFonts w:cs="Arial" w:ascii="Arial" w:hAnsi="Arial"/>
          <w:b w:val="false"/>
          <w:bCs w:val="false"/>
          <w:color w:val="000000"/>
          <w:sz w:val="21"/>
          <w:szCs w:val="21"/>
          <w:u w:val="single"/>
          <w:lang w:val="es-ES"/>
        </w:rPr>
      </w:pPr>
      <w:r>
        <w:rPr>
          <w:rFonts w:cs="Arial" w:ascii="Arial" w:hAnsi="Arial"/>
          <w:b w:val="false"/>
          <w:bCs w:val="false"/>
          <w:color w:val="000000"/>
          <w:sz w:val="21"/>
          <w:szCs w:val="21"/>
          <w:u w:val="single"/>
          <w:lang w:val="es-ES"/>
        </w:rPr>
        <w:t>https://www.youtube.com/watch?v=Lt9HIqCEITI</w:t>
      </w:r>
    </w:p>
    <w:p>
      <w:pPr>
        <w:pStyle w:val="Normal"/>
        <w:rPr>
          <w:b w:val="false"/>
          <w:bCs w:val="false"/>
        </w:rPr>
      </w:pPr>
      <w:r>
        <w:rPr>
          <w:b w:val="false"/>
          <w:bCs w:val="false"/>
        </w:rPr>
      </w:r>
    </w:p>
    <w:p>
      <w:pPr>
        <w:pStyle w:val="Normal"/>
        <w:rPr>
          <w:b w:val="false"/>
          <w:bCs w:val="false"/>
        </w:rPr>
      </w:pPr>
      <w:r>
        <w:rPr>
          <w:b w:val="false"/>
          <w:bCs w:val="false"/>
        </w:rPr>
      </w:r>
    </w:p>
    <w:p>
      <w:pPr>
        <w:pStyle w:val="Normal"/>
        <w:rPr>
          <w:rFonts w:cs="Arial" w:ascii="Arial" w:hAnsi="Arial"/>
          <w:b/>
          <w:bCs/>
          <w:color w:val="000000"/>
          <w:sz w:val="21"/>
          <w:szCs w:val="21"/>
          <w:u w:val="single"/>
          <w:lang w:val="es-ES"/>
        </w:rPr>
      </w:pPr>
      <w:r>
        <w:rPr>
          <w:rFonts w:cs="Arial" w:ascii="Arial" w:hAnsi="Arial"/>
          <w:b/>
          <w:bCs/>
          <w:color w:val="000000"/>
          <w:sz w:val="21"/>
          <w:szCs w:val="21"/>
          <w:u w:val="single"/>
          <w:lang w:val="es-ES"/>
        </w:rPr>
        <w:t>Agenda</w:t>
      </w:r>
    </w:p>
    <w:p>
      <w:pPr>
        <w:pStyle w:val="Normal"/>
        <w:rPr>
          <w:rFonts w:cs="Arial" w:ascii="Arial" w:hAnsi="Arial"/>
          <w:b w:val="false"/>
          <w:bCs w:val="false"/>
          <w:color w:val="000000"/>
          <w:sz w:val="21"/>
          <w:szCs w:val="21"/>
          <w:u w:val="single"/>
          <w:lang w:val="es-ES"/>
        </w:rPr>
      </w:pPr>
      <w:r>
        <w:rPr>
          <w:rFonts w:cs="Arial" w:ascii="Arial" w:hAnsi="Arial"/>
          <w:b w:val="false"/>
          <w:bCs w:val="false"/>
          <w:color w:val="000000"/>
          <w:sz w:val="21"/>
          <w:szCs w:val="21"/>
          <w:u w:val="single"/>
          <w:lang w:val="es-ES"/>
        </w:rPr>
        <w:t>El Dorado Freeride Junior Tour</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El cap de setmana del 28 i 29 de gener començarà El Dorado Freeride Junior Tour que decidirà qui seran els campions júnior d'Espanya de Freeride. Amb un total de quatre competicions repartides pels Pirineus, la primera cita es durà a terme a l'estació aranesa de Baqueira Beret. Els joves gaudiran d'un cap de setmana d'aprenentatge i competició gràcies al clínic sobre seguretat en muntanya i allaus que s'impartirà el dissabte 28 conjuntament amb la inspecció de l'àrea competició. Diumenge 29 els riders accediran, ben d'hora, a la zona escollida i demostraran als jutges de l'alt nivell amb què estan creixent les noves generacions de riders.</w:t>
      </w:r>
    </w:p>
    <w:p>
      <w:pPr>
        <w:pStyle w:val="Normal"/>
        <w:rPr>
          <w:rFonts w:cs="Arial" w:ascii="Arial" w:hAnsi="Arial"/>
          <w:b w:val="false"/>
          <w:bCs w:val="false"/>
          <w:color w:val="000000"/>
          <w:sz w:val="21"/>
          <w:szCs w:val="21"/>
          <w:u w:val="single"/>
          <w:lang w:val="es-ES"/>
        </w:rPr>
      </w:pPr>
      <w:r>
        <w:rPr>
          <w:rFonts w:cs="Arial" w:ascii="Arial" w:hAnsi="Arial"/>
          <w:b/>
          <w:bCs/>
          <w:color w:val="000000"/>
          <w:sz w:val="21"/>
          <w:szCs w:val="21"/>
          <w:lang w:val="es-ES"/>
        </w:rPr>
        <w:t>Més informació</w:t>
      </w:r>
      <w:r>
        <w:rPr>
          <w:rFonts w:cs="Arial" w:ascii="Arial" w:hAnsi="Arial"/>
          <w:b w:val="false"/>
          <w:bCs w:val="false"/>
          <w:color w:val="000000"/>
          <w:sz w:val="21"/>
          <w:szCs w:val="21"/>
          <w:lang w:val="es-ES"/>
        </w:rPr>
        <w:t xml:space="preserve">: </w:t>
      </w:r>
      <w:r>
        <w:rPr>
          <w:rFonts w:cs="Arial" w:ascii="Arial" w:hAnsi="Arial"/>
          <w:b w:val="false"/>
          <w:bCs w:val="false"/>
          <w:color w:val="000000"/>
          <w:sz w:val="21"/>
          <w:szCs w:val="21"/>
          <w:u w:val="single"/>
          <w:lang w:val="es-ES"/>
        </w:rPr>
        <w:t>www.eldoradofreeride.com</w:t>
      </w:r>
    </w:p>
    <w:p>
      <w:pPr>
        <w:pStyle w:val="Normal"/>
        <w:rPr>
          <w:b w:val="false"/>
          <w:bCs w:val="false"/>
        </w:rPr>
      </w:pPr>
      <w:r>
        <w:rPr>
          <w:b w:val="false"/>
          <w:bCs w:val="false"/>
        </w:rPr>
      </w:r>
    </w:p>
    <w:p>
      <w:pPr>
        <w:pStyle w:val="Normal"/>
        <w:rPr>
          <w:rFonts w:cs="Arial" w:ascii="Arial" w:hAnsi="Arial"/>
          <w:b/>
          <w:bCs/>
          <w:color w:val="000000"/>
          <w:sz w:val="21"/>
          <w:szCs w:val="21"/>
          <w:lang w:val="es-ES"/>
        </w:rPr>
      </w:pPr>
      <w:r>
        <w:rPr>
          <w:rFonts w:cs="Arial" w:ascii="Arial" w:hAnsi="Arial"/>
          <w:b/>
          <w:bCs/>
          <w:color w:val="000000"/>
          <w:sz w:val="21"/>
          <w:szCs w:val="21"/>
          <w:lang w:val="es-ES"/>
        </w:rPr>
        <w:t>XIX Trofeu Memoriau Montse Corominas</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Els dies 28 i 31 de gener s'organitza aquesta cursa d'esquí alpí en les disciplines de gegant i eslàlom de categoria U14 pel CEVA en l'Stadium de Beret. La competició forma part del calendari de les federacions catalana (FCEH) i espanyola (RFEDI).</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Més informació: www.clubceva.es</w:t>
      </w:r>
    </w:p>
    <w:p>
      <w:pPr>
        <w:pStyle w:val="Normal"/>
        <w:rPr>
          <w:b w:val="false"/>
          <w:bCs w:val="false"/>
        </w:rPr>
      </w:pPr>
      <w:bookmarkStart w:id="1" w:name="__DdeLink__119_2032766846"/>
      <w:bookmarkStart w:id="2" w:name="__DdeLink__119_2032766846"/>
      <w:bookmarkEnd w:id="2"/>
      <w:r>
        <w:rPr>
          <w:b w:val="false"/>
          <w:bCs w:val="false"/>
        </w:rPr>
      </w:r>
    </w:p>
    <w:p>
      <w:pPr>
        <w:pStyle w:val="Normal"/>
        <w:rPr>
          <w:b/>
          <w:bCs/>
        </w:rPr>
      </w:pPr>
      <w:r>
        <w:rPr>
          <w:b/>
          <w:bCs/>
        </w:rPr>
      </w:r>
    </w:p>
    <w:p>
      <w:pPr>
        <w:pStyle w:val="Normal"/>
        <w:rPr>
          <w:rFonts w:cs="Arial" w:ascii="Arial" w:hAnsi="Arial"/>
          <w:b/>
          <w:bCs/>
          <w:color w:val="000000"/>
          <w:sz w:val="21"/>
          <w:szCs w:val="21"/>
          <w:lang w:val="es-ES"/>
        </w:rPr>
      </w:pPr>
      <w:r>
        <w:rPr>
          <w:rFonts w:cs="Arial" w:ascii="Arial" w:hAnsi="Arial"/>
          <w:b/>
          <w:bCs/>
          <w:color w:val="000000"/>
          <w:sz w:val="21"/>
          <w:szCs w:val="21"/>
          <w:lang w:val="es-ES"/>
        </w:rPr>
        <w:t>Més informació Premsa:</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prensa@baqueira.es</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www.baqueira.es</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www.facebook.com/BaqueiraBeretEsqui</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www.twitter.com/baqueira_beret</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customStyle="1">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e11994"/>
    <w:basedOn w:val="DefaultParagraphFont"/>
    <w:rPr>
      <w:color w:val="0000FF"/>
      <w:u w:val="single"/>
      <w:lang w:val="uz-Cyrl-UZ" w:eastAsia="uz-Cyrl-UZ" w:bidi="uz-Cyrl-UZ"/>
    </w:rPr>
  </w:style>
  <w:style w:type="character" w:styleId="Ttulo2Car" w:customStyle="1">
    <w:name w:val="Título 2 Car"/>
    <w:uiPriority w:val="9"/>
    <w:link w:val="Encabezado2"/>
    <w:rsid w:val="00c06328"/>
    <w:basedOn w:val="DefaultParagraphFont"/>
    <w:rPr>
      <w:rFonts w:ascii="Calibri" w:hAnsi="Calibri"/>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cs="DIN Next LT Pro Medium" w:eastAsia="Times New Roman"/>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6.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2017-01-24T10:19:00Z</dcterms:created>
  <dc:creator>Toti Rosselló XCommunication</dc:creator>
  <dc:language>es-ES</dc:language>
  <cp:lastModifiedBy>Usuario de Microsoft Office</cp:lastModifiedBy>
  <cp:lastPrinted>2012-04-11T10:13:00Z</cp:lastPrinted>
  <dcterms:modified xsi:type="dcterms:W3CDTF">2017-01-24T10:24:00Z</dcterms:modified>
  <cp:revision>5</cp:revision>
</cp:coreProperties>
</file>