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ca-ES"/>
        </w:rPr>
      </w:pPr>
      <w:r>
        <w:rPr>
          <w:rFonts w:cs="Arial" w:ascii="Arial" w:hAnsi="Arial"/>
          <w:sz w:val="21"/>
          <w:szCs w:val="21"/>
          <w:lang w:val="ca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ca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ca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ca-ES"/>
        </w:rPr>
      </w:pPr>
      <w:r>
        <w:rPr>
          <w:rFonts w:cs="Arial" w:ascii="Arial" w:hAnsi="Arial"/>
          <w:sz w:val="21"/>
          <w:szCs w:val="21"/>
          <w:lang w:val="ca-ES"/>
        </w:rPr>
      </w:r>
    </w:p>
    <w:p>
      <w:pPr>
        <w:pStyle w:val="Normal"/>
        <w:rPr>
          <w:rFonts w:ascii="Arial" w:hAnsi="Arial" w:cs="Arial"/>
          <w:sz w:val="21"/>
          <w:szCs w:val="21"/>
          <w:lang w:val="ca-ES"/>
        </w:rPr>
      </w:pPr>
      <w:r>
        <w:rPr>
          <w:rFonts w:cs="Arial" w:ascii="Arial" w:hAnsi="Arial"/>
          <w:sz w:val="21"/>
          <w:szCs w:val="21"/>
          <w:lang w:val="ca-ES"/>
        </w:rPr>
        <w:t>00 34 93 204 95 57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00000A"/>
          <w:sz w:val="21"/>
          <w:szCs w:val="21"/>
          <w:u w:val="none"/>
          <w:lang w:val="ca-ES"/>
        </w:rPr>
      </w:pPr>
      <w:r>
        <w:rPr/>
      </w:r>
    </w:p>
    <w:p>
      <w:pPr>
        <w:pStyle w:val="Normal"/>
        <w:rPr/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>Communiqué de presse – 30 mars 2016</w:t>
      </w:r>
    </w:p>
    <w:p>
      <w:pPr>
        <w:pStyle w:val="Normal"/>
        <w:rPr>
          <w:rFonts w:ascii="Arial" w:hAnsi="Arial" w:cs="Arial"/>
          <w:b/>
          <w:b/>
          <w:bCs/>
          <w:color w:val="00000A"/>
          <w:sz w:val="21"/>
          <w:szCs w:val="21"/>
          <w:u w:val="none"/>
          <w:lang w:val="ca-ES"/>
        </w:rPr>
      </w:pPr>
      <w:r>
        <w:rPr/>
      </w:r>
    </w:p>
    <w:p>
      <w:pPr>
        <w:pStyle w:val="Normal"/>
        <w:ind w:left="0" w:right="0" w:hanging="0"/>
        <w:jc w:val="both"/>
        <w:rPr>
          <w:rFonts w:ascii="Arial" w:hAnsi="Arial"/>
          <w:b/>
          <w:b/>
          <w:bCs/>
          <w:sz w:val="21"/>
          <w:szCs w:val="21"/>
          <w:u w:val="none"/>
        </w:rPr>
      </w:pPr>
      <w:r>
        <w:rPr>
          <w:rFonts w:ascii="Arial" w:hAnsi="Arial"/>
          <w:b/>
          <w:bCs/>
          <w:sz w:val="21"/>
          <w:szCs w:val="21"/>
          <w:u w:val="none"/>
        </w:rPr>
        <w:t>Baqueira Beret termine la saison d'hiver en beauté</w:t>
      </w:r>
    </w:p>
    <w:p>
      <w:pPr>
        <w:pStyle w:val="Normal"/>
        <w:ind w:left="0" w:right="0" w:hanging="0"/>
        <w:jc w:val="both"/>
        <w:rPr>
          <w:rFonts w:ascii="Arial" w:hAnsi="Arial" w:cs="Arial"/>
          <w:b/>
          <w:b/>
          <w:bCs/>
          <w:color w:val="00000A"/>
          <w:sz w:val="21"/>
          <w:szCs w:val="21"/>
          <w:u w:val="none"/>
          <w:lang w:val="ca-ES"/>
        </w:rPr>
      </w:pPr>
      <w:r>
        <w:rPr/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Samedi 2 avril, 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Baqueira Beret 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organis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era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 la fête de cl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ô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ture Moët Winter Lounge, célébrée avec un DJ et ouverte à tous les visiteurs. De plus, comme chaque samedi, le Bar 1500 animera la fin de 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la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 journée avec de la musique live jusqu'à 19h.</w:t>
      </w:r>
    </w:p>
    <w:p>
      <w:pPr>
        <w:pStyle w:val="Normal"/>
        <w:ind w:left="0" w:right="0" w:hanging="0"/>
        <w:jc w:val="both"/>
        <w:rPr>
          <w:b w:val="false"/>
          <w:b w:val="false"/>
          <w:bCs w:val="false"/>
          <w:sz w:val="21"/>
          <w:szCs w:val="21"/>
          <w:u w:val="none"/>
        </w:rPr>
      </w:pPr>
      <w:r>
        <w:rPr>
          <w:b w:val="false"/>
          <w:bCs w:val="false"/>
          <w:sz w:val="21"/>
          <w:szCs w:val="21"/>
          <w:u w:val="none"/>
        </w:rPr>
      </w:r>
    </w:p>
    <w:p>
      <w:pPr>
        <w:pStyle w:val="Normal"/>
        <w:ind w:left="0" w:right="0" w:hanging="0"/>
        <w:jc w:val="both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  <w:t>La station aranaise sera ouverte tout le week-end et fermera ses installations le dimanche 3 avril, après la semaine Sainte et avec une hauteur de neige maximale d'environ 235cm. Pour terminer la saison d'hiver, Baqueira Beret proposera de nombreuses animations: danse, musique avec DJ, cadeaux et réductions.</w:t>
      </w:r>
    </w:p>
    <w:p>
      <w:pPr>
        <w:pStyle w:val="Normal"/>
        <w:ind w:left="0" w:right="0" w:hanging="0"/>
        <w:jc w:val="both"/>
        <w:rPr>
          <w:b w:val="false"/>
          <w:b w:val="false"/>
          <w:bCs w:val="false"/>
          <w:sz w:val="21"/>
          <w:szCs w:val="21"/>
          <w:u w:val="none"/>
        </w:rPr>
      </w:pPr>
      <w:r>
        <w:rPr>
          <w:b w:val="false"/>
          <w:bCs w:val="false"/>
          <w:sz w:val="21"/>
          <w:szCs w:val="21"/>
          <w:u w:val="none"/>
        </w:rPr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Baqueira Store</w:t>
      </w:r>
    </w:p>
    <w:p>
      <w:pPr>
        <w:pStyle w:val="Normal"/>
        <w:ind w:left="0" w:right="0" w:hanging="0"/>
        <w:jc w:val="both"/>
        <w:rPr>
          <w:rFonts w:ascii="Arial" w:hAnsi="Arial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 xml:space="preserve">Une bonne occasion pour 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 xml:space="preserve">acheter du matériel à des prix très intéressants. Baqueira Store proposera 40% de réduction sur ses produits durant les derniers jours. </w:t>
      </w:r>
    </w:p>
    <w:p>
      <w:pPr>
        <w:pStyle w:val="Normal"/>
        <w:ind w:left="0" w:right="0" w:hanging="0"/>
        <w:jc w:val="both"/>
        <w:rPr>
          <w:b w:val="false"/>
          <w:b w:val="false"/>
          <w:bCs w:val="false"/>
          <w:sz w:val="21"/>
          <w:szCs w:val="21"/>
          <w:u w:val="none"/>
        </w:rPr>
      </w:pPr>
      <w:r>
        <w:rPr>
          <w:b w:val="false"/>
          <w:bCs w:val="false"/>
          <w:sz w:val="21"/>
          <w:szCs w:val="21"/>
          <w:u w:val="none"/>
        </w:rPr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Fête de cl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ô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 xml:space="preserve">ture </w:t>
      </w: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Moët Winter Lounge</w:t>
      </w:r>
    </w:p>
    <w:p>
      <w:pPr>
        <w:pStyle w:val="Normal"/>
        <w:ind w:left="0" w:right="0" w:hanging="0"/>
        <w:jc w:val="both"/>
        <w:rPr>
          <w:rFonts w:ascii="Arial" w:hAnsi="Arial"/>
          <w:b w:val="false"/>
          <w:b w:val="false"/>
          <w:bCs w:val="false"/>
          <w:sz w:val="21"/>
          <w:szCs w:val="21"/>
          <w:u w:val="none"/>
        </w:rPr>
      </w:pPr>
      <w:r>
        <w:rPr>
          <w:rFonts w:ascii="Arial" w:hAnsi="Arial"/>
          <w:b w:val="false"/>
          <w:bCs w:val="false"/>
          <w:sz w:val="21"/>
          <w:szCs w:val="21"/>
          <w:u w:val="none"/>
        </w:rPr>
        <w:t>Ce samedi 2 av</w:t>
      </w:r>
      <w:r>
        <w:rPr>
          <w:rFonts w:ascii="Arial" w:hAnsi="Arial"/>
          <w:b w:val="false"/>
          <w:bCs w:val="false"/>
          <w:sz w:val="21"/>
          <w:szCs w:val="21"/>
          <w:u w:val="none"/>
        </w:rPr>
        <w:t>ri</w:t>
      </w:r>
      <w:r>
        <w:rPr>
          <w:rFonts w:ascii="Arial" w:hAnsi="Arial"/>
          <w:b w:val="false"/>
          <w:bCs w:val="false"/>
          <w:sz w:val="21"/>
          <w:szCs w:val="21"/>
          <w:u w:val="none"/>
        </w:rPr>
        <w:t xml:space="preserve">l, Baqueira Beret organisera la fête de clôture Moët Winter Lounge, </w:t>
      </w:r>
      <w:r>
        <w:rPr>
          <w:rFonts w:ascii="Arial" w:hAnsi="Arial"/>
          <w:b w:val="false"/>
          <w:bCs w:val="false"/>
          <w:sz w:val="21"/>
          <w:szCs w:val="21"/>
          <w:u w:val="none"/>
        </w:rPr>
        <w:t xml:space="preserve">un </w:t>
      </w:r>
      <w:r>
        <w:rPr>
          <w:rFonts w:ascii="Arial" w:hAnsi="Arial"/>
          <w:b w:val="false"/>
          <w:bCs w:val="false"/>
          <w:sz w:val="21"/>
          <w:szCs w:val="21"/>
          <w:u w:val="none"/>
        </w:rPr>
        <w:t>évènement incontournable au cours duquel Moët &amp; Chandon offrira aux participants 1 verre durant les deux premières heures. La fête, qui aura lieu de 13h00 à 18h00, à Orri à 1850 m d'altitude, sera célébrée en musique avec le DJ Luca Feler.</w:t>
      </w:r>
    </w:p>
    <w:p>
      <w:pPr>
        <w:pStyle w:val="Normal"/>
        <w:ind w:left="0" w:right="0" w:hanging="0"/>
        <w:jc w:val="both"/>
        <w:rPr>
          <w:rFonts w:cs="Arial"/>
          <w:color w:val="00000A"/>
          <w:sz w:val="21"/>
          <w:szCs w:val="21"/>
          <w:u w:val="none"/>
          <w:lang w:val="ca-ES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ind w:left="0" w:right="0" w:hanging="0"/>
        <w:jc w:val="both"/>
        <w:rPr>
          <w:rFonts w:ascii="Arial" w:hAnsi="Arial"/>
          <w:b w:val="false"/>
          <w:b w:val="false"/>
          <w:bCs w:val="false"/>
          <w:sz w:val="21"/>
          <w:szCs w:val="21"/>
          <w:lang w:val="fr-FR"/>
        </w:rPr>
      </w:pPr>
      <w:bookmarkStart w:id="0" w:name="result_box4"/>
      <w:bookmarkEnd w:id="0"/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Il y aura aussi des 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>cadeux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 et des réductions pour les amoureux de la neige 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>et du divertissement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 : les 100 premiers 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visiteurs 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>recevront c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omme 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>cadeau un bonnet blanc Moët &amp; Chandon et tous les participants p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>ourront</w:t>
      </w:r>
      <w:r>
        <w:rPr>
          <w:rFonts w:ascii="Arial" w:hAnsi="Arial"/>
          <w:b w:val="false"/>
          <w:bCs w:val="false"/>
          <w:sz w:val="21"/>
          <w:szCs w:val="21"/>
          <w:lang w:val="fr-FR"/>
        </w:rPr>
        <w:t xml:space="preserve"> acheter des bouteilles de champagne à un prix réduit.</w:t>
      </w:r>
    </w:p>
    <w:p>
      <w:pPr>
        <w:pStyle w:val="Normal"/>
        <w:ind w:left="0" w:right="0" w:hanging="0"/>
        <w:jc w:val="both"/>
        <w:rPr>
          <w:rFonts w:ascii="Arial" w:hAnsi="Arial" w:cs="Arial"/>
          <w:b w:val="false"/>
          <w:b w:val="false"/>
          <w:bCs w:val="false"/>
          <w:color w:val="00000A"/>
          <w:sz w:val="21"/>
          <w:szCs w:val="21"/>
          <w:u w:val="none"/>
          <w:lang w:val="ca-ES"/>
        </w:rPr>
      </w:pPr>
      <w:r>
        <w:rPr/>
      </w:r>
    </w:p>
    <w:p>
      <w:pPr>
        <w:pStyle w:val="Normal"/>
        <w:ind w:left="0" w:right="0" w:hanging="0"/>
        <w:jc w:val="both"/>
        <w:rPr>
          <w:b/>
          <w:b/>
          <w:bCs/>
        </w:rPr>
      </w:pPr>
      <w:r>
        <w:rPr>
          <w:rFonts w:cs="Arial" w:ascii="Arial" w:hAnsi="Arial"/>
          <w:b/>
          <w:bCs/>
          <w:color w:val="00000A"/>
          <w:sz w:val="21"/>
          <w:szCs w:val="21"/>
          <w:u w:val="none"/>
          <w:lang w:val="ca-ES"/>
        </w:rPr>
        <w:t>Musique live au bar 1500</w:t>
      </w:r>
    </w:p>
    <w:p>
      <w:pPr>
        <w:pStyle w:val="Normal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>La station aranaise accueillera le printemps avec le dernier concert de la saison d'hiver. Ce samedi encore, le bar 1500, situé à côté de la télécabine ser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>a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 xml:space="preserve"> animé en musique avec DJ Guimont, de 15h00 à 18h00. 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>Tout simplement u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 xml:space="preserve">ne bonne idée afin d'oublier, en bonne compagnie 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>et dans</w:t>
      </w:r>
      <w:r>
        <w:rPr>
          <w:rFonts w:cs="Arial" w:ascii="Arial" w:hAnsi="Arial"/>
          <w:b w:val="false"/>
          <w:bCs w:val="false"/>
          <w:color w:val="00000A"/>
          <w:sz w:val="21"/>
          <w:szCs w:val="21"/>
          <w:u w:val="none"/>
          <w:lang w:val="ca-ES"/>
        </w:rPr>
        <w:t xml:space="preserve"> un environnement unique, les mois les plus froids de l'année.</w:t>
      </w:r>
    </w:p>
    <w:p>
      <w:pPr>
        <w:pStyle w:val="Normal"/>
        <w:ind w:left="0" w:right="0" w:hanging="0"/>
        <w:jc w:val="both"/>
        <w:rPr>
          <w:rFonts w:ascii="Arial" w:hAnsi="Arial" w:cs="Arial"/>
          <w:b w:val="false"/>
          <w:b w:val="false"/>
          <w:bCs w:val="false"/>
          <w:color w:val="00000A"/>
          <w:sz w:val="21"/>
          <w:szCs w:val="21"/>
          <w:u w:val="none"/>
          <w:lang w:val="ca-ES"/>
        </w:rPr>
      </w:pPr>
      <w:r>
        <w:rPr/>
      </w:r>
    </w:p>
    <w:p>
      <w:pPr>
        <w:pStyle w:val="Normal"/>
        <w:ind w:left="0" w:right="0" w:hanging="0"/>
        <w:jc w:val="both"/>
        <w:rPr>
          <w:rFonts w:ascii="Arial" w:hAnsi="Arial" w:cs="Arial"/>
          <w:lang w:val="ca-ES"/>
        </w:rPr>
      </w:pPr>
      <w:bookmarkStart w:id="1" w:name="_GoBack"/>
      <w:bookmarkStart w:id="2" w:name="_GoBack"/>
      <w:bookmarkEnd w:id="2"/>
      <w:r>
        <w:rPr>
          <w:rFonts w:cs="Arial" w:ascii="Arial" w:hAnsi="Arial"/>
          <w:lang w:val="ca-ES"/>
        </w:rPr>
      </w:r>
    </w:p>
    <w:p>
      <w:pPr>
        <w:pStyle w:val="Normal"/>
        <w:rPr/>
      </w:pPr>
      <w:r>
        <w:rPr>
          <w:rFonts w:cs="Arial" w:ascii="Arial" w:hAnsi="Arial"/>
          <w:color w:val="1A1A1A"/>
          <w:sz w:val="21"/>
          <w:szCs w:val="21"/>
          <w:lang w:val="ca-ES"/>
        </w:rPr>
        <w:t>Plus d'information:</w:t>
      </w:r>
    </w:p>
    <w:p>
      <w:pPr>
        <w:pStyle w:val="Normal"/>
        <w:rPr/>
      </w:pPr>
      <w:hyperlink r:id="rId5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ca-ES"/>
          </w:rPr>
          <w:t>prensa@baqueira.es</w:t>
        </w:r>
      </w:hyperlink>
    </w:p>
    <w:p>
      <w:pPr>
        <w:pStyle w:val="Normal"/>
        <w:rPr/>
      </w:pPr>
      <w:hyperlink r:id="rId6">
        <w:r>
          <w:rPr>
            <w:rStyle w:val="EnlacedeInternet"/>
            <w:rFonts w:cs="Arial" w:ascii="Arial" w:hAnsi="Arial"/>
            <w:sz w:val="21"/>
            <w:szCs w:val="21"/>
            <w:lang w:val="ca-ES"/>
          </w:rPr>
          <w:t>www.baqueira.es</w:t>
        </w:r>
      </w:hyperlink>
    </w:p>
    <w:p>
      <w:pPr>
        <w:pStyle w:val="Normal"/>
        <w:rPr>
          <w:rFonts w:ascii="Arial" w:hAnsi="Arial" w:cs="Arial"/>
          <w:color w:val="1A1A1A"/>
          <w:sz w:val="21"/>
          <w:szCs w:val="21"/>
          <w:lang w:val="ca-ES"/>
        </w:rPr>
      </w:pPr>
      <w:r>
        <w:rPr>
          <w:rFonts w:cs="Arial" w:ascii="Arial" w:hAnsi="Arial"/>
          <w:color w:val="1A1A1A"/>
          <w:sz w:val="21"/>
          <w:szCs w:val="21"/>
          <w:lang w:val="ca-ES"/>
        </w:rPr>
        <w:t>www.facebook.com/BaqueiraBeretEsqui</w:t>
      </w:r>
    </w:p>
    <w:p>
      <w:pPr>
        <w:pStyle w:val="Normal"/>
        <w:rPr>
          <w:rFonts w:ascii="Arial" w:hAnsi="Arial" w:cs="Arial"/>
          <w:color w:val="1A1A1A"/>
          <w:sz w:val="21"/>
          <w:szCs w:val="21"/>
          <w:lang w:val="ca-ES"/>
        </w:rPr>
      </w:pPr>
      <w:r>
        <w:rPr>
          <w:rFonts w:cs="Arial" w:ascii="Arial" w:hAnsi="Arial"/>
          <w:color w:val="1A1A1A"/>
          <w:sz w:val="21"/>
          <w:szCs w:val="21"/>
          <w:lang w:val="ca-ES"/>
        </w:rPr>
        <w:t>www.twitter.com/baqueira_beret</w:t>
      </w:r>
    </w:p>
    <w:p>
      <w:pPr>
        <w:pStyle w:val="Normal"/>
        <w:rPr>
          <w:rFonts w:ascii="Arial" w:hAnsi="Arial" w:cs="Arial"/>
          <w:color w:val="1A1A1A"/>
          <w:sz w:val="21"/>
          <w:szCs w:val="21"/>
          <w:lang w:val="ca-ES"/>
        </w:rPr>
      </w:pPr>
      <w:r>
        <w:rPr>
          <w:rFonts w:cs="Arial" w:ascii="Arial" w:hAnsi="Arial"/>
          <w:color w:val="1A1A1A"/>
          <w:sz w:val="21"/>
          <w:szCs w:val="21"/>
          <w:lang w:val="ca-E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5"/>
  <w:displayBackgroundShape/>
  <w:embedSystemFonts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qFormat/>
    <w:rsid w:val="00442d59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paragraph" w:styleId="Encabezado">
    <w:name w:val="Encabezado"/>
    <w:basedOn w:val="Normal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qFormat/>
    <w:pPr>
      <w:spacing w:lineRule="auto" w:line="288" w:before="0" w:after="120"/>
    </w:pPr>
    <w:rPr/>
  </w:style>
  <w:style w:type="paragraph" w:styleId="Lista">
    <w:name w:val="Lista"/>
    <w:basedOn w:val="Cuerpodetexto"/>
    <w:qFormat/>
    <w:pPr/>
    <w:rPr/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bezamiento" w:customStyle="1">
    <w:name w:val="Encabezamiento"/>
    <w:basedOn w:val="Normal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qFormat/>
    <w:pPr>
      <w:keepNext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qFormat/>
    <w:pPr>
      <w:keepNext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right="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Titreprincipal">
    <w:name w:val="Titre principal"/>
    <w:basedOn w:val="Titre"/>
    <w:pPr/>
    <w:rPr/>
  </w:style>
  <w:style w:type="paragraph" w:styleId="Soustitre">
    <w:name w:val="Sous-titre"/>
    <w:basedOn w:val="Titre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LibreOffice/5.0.1.2$Linux_X86_64 LibreOffice_project/00m0$Build-2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2016-02-12T11:41:00Z</dcterms:created>
  <dc:creator>Toti Rosselló XCommunication</dc:creator>
  <dc:language>es-ES</dc:language>
  <cp:lastPrinted>2012-04-11T10:13:00Z</cp:lastPrinted>
  <dcterms:modified xsi:type="dcterms:W3CDTF">2016-03-30T16:50:36Z</dcterms:modified>
  <cp:revision>29</cp:revision>
</cp:coreProperties>
</file>