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PRENSA 08/03/22</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La Fundación Jesús Serra celebra con éxito su 14º Trofeo de Esquí en Baqueira Beret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El mítico trofeo tuvo lugar en la estación de la Val d’Aran y Valls d’Àneu el pasado fin de semana con cerca de 200 participantes en dos jornadas trepidantes.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 Fundación Jesús Serra, del Grupo Catalana Occidente, celebró por decimocuarto año su trofeo de esquí con gran éxito de participación, pese al apretado calendario de competiciones y unas condiciones climatológicas variables. Mirentxu Miquel e Isidre Sans se llevaron un emocionante y sobre todo disputado Trofeo Fundación Jesús Serra, en el que María Ruiz y Sara Ramentol completaron el podio femenino. No obstante, Patricia Miquel quedó como tercera mejor clasificada menor de 25 años llevándose el tercer premio en bolsa de estudios. Por otro lado, Gonzalo Viou y Pau Indiano completaron el pódium masculino como segundo y tercer clasificado respectivamente.</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El sábado 5 de marzo, en el Stadium de Beret se vivió una intensa jornada en la que la pasión por el esquí fue protagonista, y que fue amenizada por la música de Virginia Alves y su banda, aportando el toque festivo a un village en el que se terminó de redondear el día coronando a los tres mejores de cada categoría de Slalom Gigante. La jornada puso el broche de oro con el gran sorteo de productos de los colaboradores Salomon, Coolrooms y Kustom Skis, y un magnífico aprés ski para todos los participantes.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El domingo 6 de marzo, se disputó el Slalom Paralelo en el Stadium de Beret, en el que se citaron las mejores 32 marcas masculinas y 24 femeninas del Gigante. Siendo este formato de paralelo una de las tres únicas pruebas que se ofrecen en España en esta modalidad, y la única que permite la participación a partir de 16 años. Además, como novedad en esta 14ª edición, pudieron seguirse los duelos en directo desde el village gracias a una pantalla gigante de gran resolución, que facilitó el seguimiento de la prueba para todos los asistentes a la estación.</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PT Sans" w:cs="PT Sans" w:eastAsia="PT Sans" w:hAnsi="PT Sans"/>
          <w:sz w:val="20"/>
          <w:szCs w:val="20"/>
          <w:rtl w:val="0"/>
        </w:rPr>
        <w:t xml:space="preserve">Finalmente, tras ir pasando rondas eliminatorias, se decidieron los mejores clasificados de cada categoría, entre los que se repartieron las bolsas de estudio valoradas en 15.000€ que la Fundación Jesús Serra otorga para las jóvenes promesas del esquí. Continuando así con el objetivo de aunar el mundo del deporte con el de la formación mediante la práctica del esquí, actividad a la que estuvo muy vinculado Jesús Serra Santamans, fundador del Grupo Catalana Occidente.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Durante ambas jornadas la vicepresidenta de la Fundación Jesús Serra, Laura Halpern, agradeció la participación y compromiso de todos los deportistas, colaboradores, y representantes presentes de la Federació Catalana d'Esports d'Hivern (FCEH) y la Real Federación Española de Deportes de Invierno (RFEDI), sin olvidar el esfuerzo realizado por Baqueira Beret para poder organizar el Trofeo en las mejores condiciones posibles.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Todas las clasificaciones están disponibles en: </w:t>
      </w:r>
      <w:hyperlink r:id="rId6">
        <w:r w:rsidDel="00000000" w:rsidR="00000000" w:rsidRPr="00000000">
          <w:rPr>
            <w:rFonts w:ascii="Helvetica Neue" w:cs="Helvetica Neue" w:eastAsia="Helvetica Neue" w:hAnsi="Helvetica Neue"/>
            <w:color w:val="1155cc"/>
            <w:sz w:val="20"/>
            <w:szCs w:val="20"/>
            <w:u w:val="single"/>
            <w:rtl w:val="0"/>
          </w:rPr>
          <w:t xml:space="preserve">https://www.fundacionjesusserra.org/trofeo-esqui/resultados </w:t>
        </w:r>
      </w:hyperlink>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12">
      <w:pPr>
        <w:rPr>
          <w:b w:val="1"/>
          <w:sz w:val="20"/>
          <w:szCs w:val="20"/>
        </w:rPr>
      </w:pPr>
      <w:r w:rsidDel="00000000" w:rsidR="00000000" w:rsidRPr="00000000">
        <w:rPr>
          <w:b w:val="1"/>
          <w:color w:val="1a1a1a"/>
          <w:sz w:val="20"/>
          <w:szCs w:val="20"/>
          <w:rtl w:val="0"/>
        </w:rPr>
        <w:t xml:space="preserve">Más información prensa:</w:t>
      </w:r>
      <w:r w:rsidDel="00000000" w:rsidR="00000000" w:rsidRPr="00000000">
        <w:rPr>
          <w:rtl w:val="0"/>
        </w:rPr>
      </w:r>
    </w:p>
    <w:p w:rsidR="00000000" w:rsidDel="00000000" w:rsidP="00000000" w:rsidRDefault="00000000" w:rsidRPr="00000000" w14:paraId="00000013">
      <w:pPr>
        <w:rPr>
          <w:sz w:val="20"/>
          <w:szCs w:val="20"/>
        </w:rPr>
      </w:pPr>
      <w:hyperlink r:id="rId7">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14">
      <w:pPr>
        <w:rPr>
          <w:sz w:val="20"/>
          <w:szCs w:val="20"/>
        </w:rPr>
      </w:pPr>
      <w:hyperlink r:id="rId8">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15">
      <w:pPr>
        <w:rPr>
          <w:sz w:val="20"/>
          <w:szCs w:val="20"/>
        </w:rPr>
      </w:pPr>
      <w:hyperlink r:id="rId9">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16">
      <w:pPr>
        <w:rPr>
          <w:sz w:val="20"/>
          <w:szCs w:val="20"/>
        </w:rPr>
      </w:pPr>
      <w:hyperlink r:id="rId10">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17">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sectPr>
      <w:headerReference r:id="rId11" w:type="default"/>
      <w:headerReference r:id="rId12" w:type="first"/>
      <w:footerReference r:id="rId13" w:type="default"/>
      <w:footerReference r:id="rId14"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www.twitter.com/baqueira_bere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cebook.com/BaqueiraBeretEsqui"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fundacionjesusserra.org/trofeo-esqui/resultado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PTSans-regular.ttf"/><Relationship Id="rId6" Type="http://schemas.openxmlformats.org/officeDocument/2006/relationships/font" Target="fonts/PTSans-bold.ttf"/><Relationship Id="rId7" Type="http://schemas.openxmlformats.org/officeDocument/2006/relationships/font" Target="fonts/PTSans-italic.ttf"/><Relationship Id="rId8" Type="http://schemas.openxmlformats.org/officeDocument/2006/relationships/font" Target="fonts/PT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