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09/12/21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Més neu que mai durant el pont de desembre a Baqueira Beret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Baqueira Beret va viure un pont de desembre marcat per una gran afluència de visitants i intenses nevades que han deixat gruixos de neu de fins a 185 cm. La meteorologia hivernal no ha impedit a més de 58.000 esquiadors i snowboarders gaudir de l'Estació. Baqueira ha treballat intensament durant tots els dies per a oferir el màxim domini esquiable arribant a més de 150 km.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El pont de desembre s'acomiada amb gairebé 2 metres de neu en les cotes altes que han regalat als amants de l'hivern una neu nova de qualitat i uns paisatges de postal. Neu que l'equip de Baqueira Beret ha trepitjat, amb la professionalitat que caracteritza a l'Estació, amb l'objectiu de posar a la disposició dels visitants pràcticament la totalitat de les pistes obertes i els remuntadors en funcionament. A causa de les condicions meteorològiques, algunes de les zones com Bonaigua i Baciver es van tancar temporalment per a la seguretat dels esquiadors i snowboarders.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Aquest pont de la puríssima 2021 serà recordat per la quantitat de neu caiguda i la qualitat d'aquesta entre els milers de turistes i esportistes arribats de diferents racons d'Espanya i voltants.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Els diferents punts de restauració han acollit als clients amb totes les mesures sanitàries i de seguretat, com l'ús del passaport covid en interiors. En exteriors com Cinco Jotas, Moët Winter Lounge o Baqueira Bar 1500 s'ha pogut gaudir dels nous para-sols calefactables que han ajudat a refugiar-se en aquests dies d'intens fred. Els més petits han gaudit de la neu i del nou concepte de parcs infantils Baqueira SnowCAMP. Durant aquests dies l'ocupació a l'Hotel Montarto ha fregat el complet així com en la resta d'allotjaments de la Vall d'Aran.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Destacar la VII edició de l'Audi Salomon Quest Challenge que va comptar amb la participació de 500 inscrits en un dia esplèndid quant a meteorologia i condicions de neu. Una divertida prova open que es va realitzar en grup combinant fàcils traçats de boardercross, gegant, freeride i banked eslàlom distribuïts per tota l'Estació i que va acabar com cada any amb el lliurament de premis i de sorteig de material.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color w:val="1a1a1a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Pensant ja per Nadal, els amants dels esports d'hivern podran garantir el millor preu en pistes i fora d'elles a través de la central de reserves en línia </w:t>
      </w:r>
      <w:hyperlink r:id="rId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0"/>
            <w:szCs w:val="20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1a1a1a"/>
          <w:sz w:val="20"/>
          <w:szCs w:val="20"/>
          <w:rtl w:val="0"/>
        </w:rPr>
        <w:t xml:space="preserve"> facilitant la compra d'unes vacances a Baqueira Beret.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AGENDA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11 i 12 de desembre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14è Trofeu Fundació Jesús Serra, una carrera que uneix ambient festiu i d'esportivitat en dues carreres amb 22 categories i secundant sempre la formació del futur.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Más información prensa: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hyperlink r:id="rId7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hyperlink r:id="rId8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hyperlink r:id="rId9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default"/>
      <w:footerReference r:id="rId14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yperlink" Target="http://www.twitter.com/baqueira_beret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acebook.com/BaqueiraBeretEsqui" TargetMode="Externa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://www.viajes.baqueira.es" TargetMode="Externa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